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2F08EF" w:rsidRPr="00D851C3">
        <w:rPr>
          <w:rFonts w:ascii="Times New Roman" w:hAnsi="Times New Roman" w:cs="Times New Roman"/>
          <w:b/>
          <w:noProof/>
        </w:rPr>
        <w:t>109544, Москва г, Таганское, Рогожский Вал ул, дом № 11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10665,30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187,899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65,351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122,548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706,359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81,730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624,629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539,30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9,765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0,588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9,177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32,386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1,951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2F08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30,435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57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1107D"/>
    <w:rsid w:val="00032422"/>
    <w:rsid w:val="000B3813"/>
    <w:rsid w:val="001075EA"/>
    <w:rsid w:val="00134849"/>
    <w:rsid w:val="00181BE1"/>
    <w:rsid w:val="001B3AD8"/>
    <w:rsid w:val="002211F7"/>
    <w:rsid w:val="00297069"/>
    <w:rsid w:val="002B7E81"/>
    <w:rsid w:val="002F08EF"/>
    <w:rsid w:val="003016A5"/>
    <w:rsid w:val="003077E6"/>
    <w:rsid w:val="00316812"/>
    <w:rsid w:val="00336F28"/>
    <w:rsid w:val="003E1F07"/>
    <w:rsid w:val="004640FF"/>
    <w:rsid w:val="004756AC"/>
    <w:rsid w:val="004C11A8"/>
    <w:rsid w:val="004C4863"/>
    <w:rsid w:val="00562C33"/>
    <w:rsid w:val="005872A4"/>
    <w:rsid w:val="006705E5"/>
    <w:rsid w:val="0068688F"/>
    <w:rsid w:val="00737832"/>
    <w:rsid w:val="00767991"/>
    <w:rsid w:val="007854D2"/>
    <w:rsid w:val="007C0E78"/>
    <w:rsid w:val="007C1CFD"/>
    <w:rsid w:val="00872CBA"/>
    <w:rsid w:val="008E229C"/>
    <w:rsid w:val="008E621B"/>
    <w:rsid w:val="009C2777"/>
    <w:rsid w:val="00A42A63"/>
    <w:rsid w:val="00A65867"/>
    <w:rsid w:val="00AB690B"/>
    <w:rsid w:val="00AC36A9"/>
    <w:rsid w:val="00B623A8"/>
    <w:rsid w:val="00BB6E65"/>
    <w:rsid w:val="00BE1CDB"/>
    <w:rsid w:val="00C27A0E"/>
    <w:rsid w:val="00C632A2"/>
    <w:rsid w:val="00C718AA"/>
    <w:rsid w:val="00D0330B"/>
    <w:rsid w:val="00D24FB6"/>
    <w:rsid w:val="00D3312B"/>
    <w:rsid w:val="00D514E0"/>
    <w:rsid w:val="00DC7BD3"/>
    <w:rsid w:val="00E05B85"/>
    <w:rsid w:val="00E25FB6"/>
    <w:rsid w:val="00EB504B"/>
    <w:rsid w:val="00F50578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0395-441A-441F-BDB0-EACBC7F8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2019-01-29T15:14:00Z</dcterms:created>
  <dcterms:modified xsi:type="dcterms:W3CDTF">2019-01-29T15:14:00Z</dcterms:modified>
</cp:coreProperties>
</file>